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1B68" w14:textId="77777777" w:rsidR="00FE067E" w:rsidRPr="00A550EE" w:rsidRDefault="00CD36CF" w:rsidP="00CC1F3B">
      <w:pPr>
        <w:pStyle w:val="TitlePageOrigin"/>
        <w:rPr>
          <w:color w:val="auto"/>
        </w:rPr>
      </w:pPr>
      <w:r w:rsidRPr="00A550EE">
        <w:rPr>
          <w:color w:val="auto"/>
        </w:rPr>
        <w:t>WEST virginia legislature</w:t>
      </w:r>
    </w:p>
    <w:p w14:paraId="440116E9" w14:textId="77777777" w:rsidR="00CD36CF" w:rsidRPr="00A550EE" w:rsidRDefault="00CD36CF" w:rsidP="00CC1F3B">
      <w:pPr>
        <w:pStyle w:val="TitlePageSession"/>
        <w:rPr>
          <w:color w:val="auto"/>
        </w:rPr>
      </w:pPr>
      <w:r w:rsidRPr="00A550EE">
        <w:rPr>
          <w:color w:val="auto"/>
        </w:rPr>
        <w:t>20</w:t>
      </w:r>
      <w:r w:rsidR="00CB1ADC" w:rsidRPr="00A550EE">
        <w:rPr>
          <w:color w:val="auto"/>
        </w:rPr>
        <w:t>2</w:t>
      </w:r>
      <w:r w:rsidR="004D36C4" w:rsidRPr="00A550EE">
        <w:rPr>
          <w:color w:val="auto"/>
        </w:rPr>
        <w:t>1</w:t>
      </w:r>
      <w:r w:rsidRPr="00A550EE">
        <w:rPr>
          <w:color w:val="auto"/>
        </w:rPr>
        <w:t xml:space="preserve"> regular session</w:t>
      </w:r>
    </w:p>
    <w:p w14:paraId="78D8AFF9" w14:textId="77777777" w:rsidR="00CD36CF" w:rsidRPr="00A550EE" w:rsidRDefault="00477D1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550EE">
            <w:rPr>
              <w:color w:val="auto"/>
            </w:rPr>
            <w:t>Introduced</w:t>
          </w:r>
        </w:sdtContent>
      </w:sdt>
    </w:p>
    <w:p w14:paraId="2BE3E0AA" w14:textId="13771A4E" w:rsidR="00CD36CF" w:rsidRPr="00A550EE" w:rsidRDefault="00477D1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550EE">
            <w:rPr>
              <w:color w:val="auto"/>
            </w:rPr>
            <w:t>House</w:t>
          </w:r>
        </w:sdtContent>
      </w:sdt>
      <w:r w:rsidR="00303684" w:rsidRPr="00A550EE">
        <w:rPr>
          <w:color w:val="auto"/>
        </w:rPr>
        <w:t xml:space="preserve"> </w:t>
      </w:r>
      <w:r w:rsidR="00CD36CF" w:rsidRPr="00A550E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2732</w:t>
          </w:r>
        </w:sdtContent>
      </w:sdt>
    </w:p>
    <w:p w14:paraId="602EA150" w14:textId="1E07156B" w:rsidR="00CD36CF" w:rsidRPr="00A550EE" w:rsidRDefault="00CD36CF" w:rsidP="00CC1F3B">
      <w:pPr>
        <w:pStyle w:val="Sponsors"/>
        <w:rPr>
          <w:color w:val="auto"/>
        </w:rPr>
      </w:pPr>
      <w:r w:rsidRPr="00A550E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E19DE" w:rsidRPr="00A550EE">
            <w:rPr>
              <w:color w:val="auto"/>
            </w:rPr>
            <w:t>Delegate</w:t>
          </w:r>
          <w:r w:rsidR="00042873">
            <w:rPr>
              <w:color w:val="auto"/>
            </w:rPr>
            <w:t>s</w:t>
          </w:r>
          <w:r w:rsidR="008E19DE" w:rsidRPr="00A550EE">
            <w:rPr>
              <w:color w:val="auto"/>
            </w:rPr>
            <w:t xml:space="preserve"> Hansen</w:t>
          </w:r>
          <w:r w:rsidR="00042873">
            <w:rPr>
              <w:color w:val="auto"/>
            </w:rPr>
            <w:t>, Graves, Skaff, and Higginbotham</w:t>
          </w:r>
        </w:sdtContent>
      </w:sdt>
    </w:p>
    <w:p w14:paraId="77EF65CE" w14:textId="31327E6C" w:rsidR="00E831B3" w:rsidRPr="00A550EE" w:rsidRDefault="00CD36CF" w:rsidP="00CC1F3B">
      <w:pPr>
        <w:pStyle w:val="References"/>
        <w:rPr>
          <w:color w:val="auto"/>
        </w:rPr>
      </w:pPr>
      <w:r w:rsidRPr="00A550E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477D11">
            <w:rPr>
              <w:color w:val="auto"/>
            </w:rPr>
            <w:t>Introduced February 24, 2021; Referred to the Committee on Technology and Infrastructure then the Judiciary</w:t>
          </w:r>
        </w:sdtContent>
      </w:sdt>
      <w:r w:rsidRPr="00A550EE">
        <w:rPr>
          <w:color w:val="auto"/>
        </w:rPr>
        <w:t>]</w:t>
      </w:r>
    </w:p>
    <w:p w14:paraId="362197AF" w14:textId="04294944" w:rsidR="00303684" w:rsidRPr="00A550EE" w:rsidRDefault="0000526A" w:rsidP="00CC1F3B">
      <w:pPr>
        <w:pStyle w:val="TitleSection"/>
        <w:rPr>
          <w:color w:val="auto"/>
        </w:rPr>
      </w:pPr>
      <w:r w:rsidRPr="00A550EE">
        <w:rPr>
          <w:color w:val="auto"/>
        </w:rPr>
        <w:lastRenderedPageBreak/>
        <w:t>A BILL</w:t>
      </w:r>
      <w:r w:rsidR="001036C5" w:rsidRPr="00A550EE">
        <w:rPr>
          <w:color w:val="auto"/>
        </w:rPr>
        <w:t xml:space="preserve"> to amend the Code of West Virginia, 1931, as amended, by adding thereto a new section, designated </w:t>
      </w:r>
      <w:r w:rsidR="00F00C54" w:rsidRPr="00A550EE">
        <w:rPr>
          <w:color w:val="auto"/>
        </w:rPr>
        <w:t xml:space="preserve"> </w:t>
      </w:r>
      <w:r w:rsidR="00F00C54" w:rsidRPr="00A550EE">
        <w:rPr>
          <w:rFonts w:cs="Arial"/>
          <w:color w:val="auto"/>
        </w:rPr>
        <w:t>§1</w:t>
      </w:r>
      <w:r w:rsidR="001036C5" w:rsidRPr="00A550EE">
        <w:rPr>
          <w:color w:val="auto"/>
        </w:rPr>
        <w:t xml:space="preserve">7C-13-9, relating to establishing a penalty for any vehicle that is not a plug-in hybrid vehicle or plug-in electric vehicle </w:t>
      </w:r>
      <w:r w:rsidR="009346C6" w:rsidRPr="00A550EE">
        <w:rPr>
          <w:color w:val="auto"/>
        </w:rPr>
        <w:t>for</w:t>
      </w:r>
      <w:r w:rsidR="00223A7D" w:rsidRPr="00A550EE">
        <w:rPr>
          <w:color w:val="auto"/>
        </w:rPr>
        <w:t xml:space="preserve"> utiliz</w:t>
      </w:r>
      <w:r w:rsidR="009346C6" w:rsidRPr="00A550EE">
        <w:rPr>
          <w:color w:val="auto"/>
        </w:rPr>
        <w:t>ing</w:t>
      </w:r>
      <w:r w:rsidR="00223A7D" w:rsidRPr="00A550EE">
        <w:rPr>
          <w:color w:val="auto"/>
        </w:rPr>
        <w:t xml:space="preserve"> </w:t>
      </w:r>
      <w:r w:rsidR="001036C5" w:rsidRPr="00A550EE">
        <w:rPr>
          <w:color w:val="auto"/>
        </w:rPr>
        <w:t>a parking space that is designated for charging an electric vehicle</w:t>
      </w:r>
      <w:r w:rsidR="00223A7D" w:rsidRPr="00A550EE">
        <w:rPr>
          <w:color w:val="auto"/>
        </w:rPr>
        <w:t>; defining terms; authorizing designation of electric vehicle charging spaces on private property; allowing localities to create local ordinances for electric parking spaces; authorizing law enforcement and local parking personnel to enforce violations on private property within their jurisdictions; and creating penalties for violations</w:t>
      </w:r>
      <w:r w:rsidR="001036C5" w:rsidRPr="00A550EE">
        <w:rPr>
          <w:color w:val="auto"/>
        </w:rPr>
        <w:t xml:space="preserve">. </w:t>
      </w:r>
    </w:p>
    <w:p w14:paraId="10E2377F" w14:textId="4550D843" w:rsidR="001036C5" w:rsidRPr="00A550EE" w:rsidRDefault="00303684" w:rsidP="00CC1F3B">
      <w:pPr>
        <w:pStyle w:val="EnactingClause"/>
        <w:rPr>
          <w:color w:val="auto"/>
        </w:rPr>
      </w:pPr>
      <w:r w:rsidRPr="00A550EE">
        <w:rPr>
          <w:color w:val="auto"/>
        </w:rPr>
        <w:t>Be it enacted by the Legislature of West Virginia:</w:t>
      </w:r>
    </w:p>
    <w:p w14:paraId="41C4D430" w14:textId="20F923E1" w:rsidR="001036C5" w:rsidRPr="00A550EE" w:rsidRDefault="001036C5" w:rsidP="00CC1F3B">
      <w:pPr>
        <w:pStyle w:val="EnactingClause"/>
        <w:rPr>
          <w:color w:val="auto"/>
        </w:rPr>
        <w:sectPr w:rsidR="001036C5" w:rsidRPr="00A550E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C1B9C76" w14:textId="77777777" w:rsidR="001036C5" w:rsidRPr="00A550EE" w:rsidRDefault="001036C5" w:rsidP="002A5890">
      <w:pPr>
        <w:pStyle w:val="ArticleHeading"/>
        <w:rPr>
          <w:color w:val="auto"/>
        </w:rPr>
        <w:sectPr w:rsidR="001036C5" w:rsidRPr="00A550EE" w:rsidSect="00092B3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50EE">
        <w:rPr>
          <w:color w:val="auto"/>
        </w:rPr>
        <w:t>ARTICLE 13. STOPPING, STANDING AND PARKING.</w:t>
      </w:r>
    </w:p>
    <w:p w14:paraId="370D1772" w14:textId="7CC50C16" w:rsidR="008736AA" w:rsidRPr="00A550EE" w:rsidRDefault="00F00C54" w:rsidP="002A5890">
      <w:pPr>
        <w:pStyle w:val="SectionHeading"/>
        <w:rPr>
          <w:color w:val="auto"/>
          <w:u w:val="single"/>
        </w:rPr>
      </w:pPr>
      <w:r w:rsidRPr="00A550EE">
        <w:rPr>
          <w:rFonts w:cs="Arial"/>
          <w:color w:val="auto"/>
          <w:u w:val="single"/>
        </w:rPr>
        <w:t>§</w:t>
      </w:r>
      <w:r w:rsidR="001036C5" w:rsidRPr="00A550EE">
        <w:rPr>
          <w:color w:val="auto"/>
          <w:u w:val="single"/>
        </w:rPr>
        <w:t>17C-13-9. Stopping, Standing or Parking in a parking space designed for charging elect</w:t>
      </w:r>
      <w:r w:rsidR="008E16C7" w:rsidRPr="00A550EE">
        <w:rPr>
          <w:color w:val="auto"/>
          <w:u w:val="single"/>
        </w:rPr>
        <w:t>r</w:t>
      </w:r>
      <w:r w:rsidR="001036C5" w:rsidRPr="00A550EE">
        <w:rPr>
          <w:color w:val="auto"/>
          <w:u w:val="single"/>
        </w:rPr>
        <w:t>ic vehicles; requirements, prohibitions and penalties related thereto.</w:t>
      </w:r>
    </w:p>
    <w:p w14:paraId="25A432F1" w14:textId="79F95A26" w:rsidR="001036C5" w:rsidRPr="00A550EE" w:rsidRDefault="001036C5" w:rsidP="002A5890">
      <w:pPr>
        <w:pStyle w:val="SectionBody"/>
        <w:rPr>
          <w:color w:val="auto"/>
        </w:rPr>
      </w:pPr>
      <w:r w:rsidRPr="00A550EE">
        <w:rPr>
          <w:color w:val="auto"/>
          <w:u w:val="single"/>
        </w:rPr>
        <w:t xml:space="preserve">(a) No person </w:t>
      </w:r>
      <w:r w:rsidR="00B84712" w:rsidRPr="00A550EE">
        <w:rPr>
          <w:color w:val="auto"/>
          <w:u w:val="single"/>
        </w:rPr>
        <w:t>may</w:t>
      </w:r>
      <w:r w:rsidRPr="00A550EE">
        <w:rPr>
          <w:color w:val="auto"/>
          <w:u w:val="single"/>
        </w:rPr>
        <w:t xml:space="preserve"> stop, park, or leave standing </w:t>
      </w:r>
      <w:bookmarkStart w:id="0" w:name="_Hlk60055853"/>
      <w:r w:rsidRPr="00A550EE">
        <w:rPr>
          <w:color w:val="auto"/>
          <w:u w:val="single"/>
        </w:rPr>
        <w:t xml:space="preserve">any vehicle that is not a plug-in hybrid vehicle or plug-in electric vehicle in a space that is a reserved </w:t>
      </w:r>
      <w:r w:rsidR="00354C21" w:rsidRPr="00A550EE">
        <w:rPr>
          <w:color w:val="auto"/>
          <w:u w:val="single"/>
        </w:rPr>
        <w:t xml:space="preserve">plug-in </w:t>
      </w:r>
      <w:r w:rsidRPr="00A550EE">
        <w:rPr>
          <w:color w:val="auto"/>
          <w:u w:val="single"/>
        </w:rPr>
        <w:t>electric vehicle charging space</w:t>
      </w:r>
      <w:bookmarkEnd w:id="0"/>
      <w:r w:rsidRPr="00A550EE">
        <w:rPr>
          <w:color w:val="auto"/>
          <w:u w:val="single"/>
        </w:rPr>
        <w:t>.</w:t>
      </w:r>
    </w:p>
    <w:p w14:paraId="27DAD3C5" w14:textId="0CB0F307" w:rsidR="00A65B16" w:rsidRPr="00A550EE" w:rsidRDefault="001036C5" w:rsidP="002A5890">
      <w:pPr>
        <w:pStyle w:val="SectionBody"/>
        <w:rPr>
          <w:color w:val="auto"/>
          <w:u w:val="single"/>
        </w:rPr>
      </w:pPr>
      <w:r w:rsidRPr="00A550EE">
        <w:rPr>
          <w:color w:val="auto"/>
          <w:u w:val="single"/>
        </w:rPr>
        <w:t>(b) For purposes of this section</w:t>
      </w:r>
      <w:r w:rsidR="00A65B16" w:rsidRPr="00A550EE">
        <w:rPr>
          <w:color w:val="auto"/>
          <w:u w:val="single"/>
        </w:rPr>
        <w:t>:</w:t>
      </w:r>
    </w:p>
    <w:p w14:paraId="4D3A1FC7" w14:textId="7CFC69E0" w:rsidR="00A65B16" w:rsidRPr="00A550EE" w:rsidRDefault="00A65B16" w:rsidP="002A5890">
      <w:pPr>
        <w:pStyle w:val="SectionBody"/>
        <w:rPr>
          <w:rFonts w:cs="Arial"/>
          <w:color w:val="auto"/>
          <w:u w:val="single"/>
        </w:rPr>
      </w:pPr>
      <w:r w:rsidRPr="00A550EE">
        <w:rPr>
          <w:color w:val="auto"/>
          <w:u w:val="single"/>
        </w:rPr>
        <w:t>(1) A</w:t>
      </w:r>
      <w:r w:rsidR="001036C5" w:rsidRPr="00A550EE">
        <w:rPr>
          <w:color w:val="auto"/>
          <w:u w:val="single"/>
        </w:rPr>
        <w:t xml:space="preserve"> “plug-in electric vehicle charging space</w:t>
      </w:r>
      <w:r w:rsidR="00FA1EEE" w:rsidRPr="00A550EE">
        <w:rPr>
          <w:color w:val="auto"/>
          <w:u w:val="single"/>
        </w:rPr>
        <w:t>”</w:t>
      </w:r>
      <w:r w:rsidR="001036C5" w:rsidRPr="00A550EE">
        <w:rPr>
          <w:color w:val="auto"/>
          <w:u w:val="single"/>
        </w:rPr>
        <w:t xml:space="preserve"> is</w:t>
      </w:r>
      <w:r w:rsidR="00615DDF" w:rsidRPr="00A550EE">
        <w:rPr>
          <w:color w:val="auto"/>
          <w:u w:val="single"/>
        </w:rPr>
        <w:t xml:space="preserve"> a</w:t>
      </w:r>
      <w:r w:rsidR="001036C5" w:rsidRPr="00A550EE">
        <w:rPr>
          <w:color w:val="auto"/>
          <w:u w:val="single"/>
        </w:rPr>
        <w:t xml:space="preserve"> </w:t>
      </w:r>
      <w:r w:rsidR="00501816" w:rsidRPr="00A550EE">
        <w:rPr>
          <w:color w:val="auto"/>
          <w:u w:val="single"/>
        </w:rPr>
        <w:t xml:space="preserve">reserved </w:t>
      </w:r>
      <w:r w:rsidR="00615DDF" w:rsidRPr="00A550EE">
        <w:rPr>
          <w:color w:val="auto"/>
          <w:u w:val="single"/>
        </w:rPr>
        <w:t xml:space="preserve">vehicular </w:t>
      </w:r>
      <w:r w:rsidR="001036C5" w:rsidRPr="00A550EE">
        <w:rPr>
          <w:rFonts w:cs="Arial"/>
          <w:color w:val="auto"/>
          <w:u w:val="single"/>
        </w:rPr>
        <w:t>parking space that</w:t>
      </w:r>
      <w:r w:rsidR="008C1BC0" w:rsidRPr="00A550EE">
        <w:rPr>
          <w:rFonts w:cs="Arial"/>
          <w:color w:val="auto"/>
          <w:u w:val="single"/>
        </w:rPr>
        <w:t xml:space="preserve"> </w:t>
      </w:r>
      <w:r w:rsidR="001036C5" w:rsidRPr="00A550EE">
        <w:rPr>
          <w:rFonts w:cs="Arial"/>
          <w:color w:val="auto"/>
          <w:u w:val="single"/>
        </w:rPr>
        <w:t xml:space="preserve">provides access to a </w:t>
      </w:r>
      <w:r w:rsidR="00501816" w:rsidRPr="00A550EE">
        <w:rPr>
          <w:rFonts w:cs="Arial"/>
          <w:color w:val="auto"/>
          <w:u w:val="single"/>
        </w:rPr>
        <w:t>parking location</w:t>
      </w:r>
      <w:r w:rsidR="001036C5" w:rsidRPr="00A550EE">
        <w:rPr>
          <w:rFonts w:cs="Arial"/>
          <w:color w:val="auto"/>
          <w:u w:val="single"/>
        </w:rPr>
        <w:t xml:space="preserve"> for the exclusive use of a plug-in electric </w:t>
      </w:r>
      <w:r w:rsidR="00501816" w:rsidRPr="00A550EE">
        <w:rPr>
          <w:rFonts w:cs="Arial"/>
          <w:color w:val="auto"/>
          <w:u w:val="single"/>
        </w:rPr>
        <w:t xml:space="preserve">or plug-in hybrid </w:t>
      </w:r>
      <w:r w:rsidR="001036C5" w:rsidRPr="00A550EE">
        <w:rPr>
          <w:rFonts w:cs="Arial"/>
          <w:color w:val="auto"/>
          <w:u w:val="single"/>
        </w:rPr>
        <w:t>vehicle</w:t>
      </w:r>
      <w:r w:rsidR="008C1BC0" w:rsidRPr="00A550EE">
        <w:rPr>
          <w:rFonts w:cs="Arial"/>
          <w:color w:val="auto"/>
          <w:u w:val="single"/>
        </w:rPr>
        <w:t xml:space="preserve"> </w:t>
      </w:r>
      <w:r w:rsidR="00501816" w:rsidRPr="00A550EE">
        <w:rPr>
          <w:rFonts w:cs="Arial"/>
          <w:color w:val="auto"/>
          <w:u w:val="single"/>
        </w:rPr>
        <w:t xml:space="preserve">that </w:t>
      </w:r>
      <w:r w:rsidR="008C1BC0" w:rsidRPr="00A550EE">
        <w:rPr>
          <w:rFonts w:cs="Arial"/>
          <w:color w:val="auto"/>
          <w:u w:val="single"/>
        </w:rPr>
        <w:t>is posted as required by subsection (c)</w:t>
      </w:r>
      <w:r w:rsidRPr="00A550EE">
        <w:rPr>
          <w:rFonts w:cs="Arial"/>
          <w:color w:val="auto"/>
          <w:u w:val="single"/>
        </w:rPr>
        <w:t>;</w:t>
      </w:r>
      <w:r w:rsidR="00354C21" w:rsidRPr="00A550EE">
        <w:rPr>
          <w:rFonts w:cs="Arial"/>
          <w:color w:val="auto"/>
          <w:u w:val="single"/>
        </w:rPr>
        <w:t xml:space="preserve"> and</w:t>
      </w:r>
    </w:p>
    <w:p w14:paraId="5BE4EB3D" w14:textId="4E904507" w:rsidR="00615DDF" w:rsidRPr="00A550EE" w:rsidRDefault="00F30132" w:rsidP="002A5890">
      <w:pPr>
        <w:pStyle w:val="SectionBody"/>
        <w:rPr>
          <w:rFonts w:cs="Arial"/>
          <w:color w:val="auto"/>
          <w:u w:val="single"/>
        </w:rPr>
      </w:pPr>
      <w:r w:rsidRPr="00A550EE">
        <w:rPr>
          <w:rFonts w:cs="Arial"/>
          <w:color w:val="auto"/>
          <w:u w:val="single"/>
        </w:rPr>
        <w:t>(</w:t>
      </w:r>
      <w:r w:rsidR="00A65B16" w:rsidRPr="00A550EE">
        <w:rPr>
          <w:rFonts w:cs="Arial"/>
          <w:color w:val="auto"/>
          <w:u w:val="single"/>
        </w:rPr>
        <w:t>2) A “</w:t>
      </w:r>
      <w:r w:rsidR="00A65B16" w:rsidRPr="00A550EE">
        <w:rPr>
          <w:color w:val="auto"/>
          <w:u w:val="single"/>
        </w:rPr>
        <w:t xml:space="preserve">a plug-in hybrid vehicle” </w:t>
      </w:r>
      <w:r w:rsidR="00501816" w:rsidRPr="00A550EE">
        <w:rPr>
          <w:color w:val="auto"/>
          <w:u w:val="single"/>
        </w:rPr>
        <w:t xml:space="preserve">or </w:t>
      </w:r>
      <w:r w:rsidR="00A65B16" w:rsidRPr="00A550EE">
        <w:rPr>
          <w:color w:val="auto"/>
          <w:u w:val="single"/>
        </w:rPr>
        <w:t>“plug-in electric vehicle”</w:t>
      </w:r>
      <w:r w:rsidR="00501816" w:rsidRPr="00A550EE">
        <w:rPr>
          <w:color w:val="auto"/>
          <w:u w:val="single"/>
        </w:rPr>
        <w:t xml:space="preserve"> </w:t>
      </w:r>
      <w:r w:rsidR="008E16C7" w:rsidRPr="00A550EE">
        <w:rPr>
          <w:color w:val="auto"/>
          <w:u w:val="single"/>
        </w:rPr>
        <w:t xml:space="preserve">is a vehicle </w:t>
      </w:r>
      <w:r w:rsidR="00501816" w:rsidRPr="00A550EE">
        <w:rPr>
          <w:color w:val="auto"/>
          <w:u w:val="single"/>
        </w:rPr>
        <w:t xml:space="preserve">which </w:t>
      </w:r>
      <w:r w:rsidR="00A65B16" w:rsidRPr="00A550EE">
        <w:rPr>
          <w:color w:val="auto"/>
          <w:u w:val="single"/>
        </w:rPr>
        <w:t>use</w:t>
      </w:r>
      <w:r w:rsidR="00501816" w:rsidRPr="00A550EE">
        <w:rPr>
          <w:color w:val="auto"/>
          <w:u w:val="single"/>
        </w:rPr>
        <w:t>s</w:t>
      </w:r>
      <w:r w:rsidR="00A65B16" w:rsidRPr="00A550EE">
        <w:rPr>
          <w:color w:val="auto"/>
          <w:u w:val="single"/>
        </w:rPr>
        <w:t xml:space="preserve"> batteries to store electricity for some or all of its operation and utilize</w:t>
      </w:r>
      <w:r w:rsidR="00354C21" w:rsidRPr="00A550EE">
        <w:rPr>
          <w:color w:val="auto"/>
          <w:u w:val="single"/>
        </w:rPr>
        <w:t>s</w:t>
      </w:r>
      <w:r w:rsidR="00A65B16" w:rsidRPr="00A550EE">
        <w:rPr>
          <w:color w:val="auto"/>
          <w:u w:val="single"/>
        </w:rPr>
        <w:t xml:space="preserve"> a plug-in device to recharge the vehicle.</w:t>
      </w:r>
    </w:p>
    <w:p w14:paraId="5202E248" w14:textId="00808797" w:rsidR="008E16C7" w:rsidRPr="00A550EE" w:rsidRDefault="008C1BC0" w:rsidP="002A5890">
      <w:pPr>
        <w:pStyle w:val="SectionBody"/>
        <w:rPr>
          <w:rFonts w:cs="Arial"/>
          <w:color w:val="auto"/>
          <w:u w:val="single"/>
          <w:lang w:val="en"/>
        </w:rPr>
      </w:pPr>
      <w:r w:rsidRPr="00A550EE">
        <w:rPr>
          <w:rFonts w:cs="Arial"/>
          <w:color w:val="auto"/>
          <w:u w:val="single"/>
        </w:rPr>
        <w:t>(c) Any sign posted designating</w:t>
      </w:r>
      <w:r w:rsidR="00501816" w:rsidRPr="00A550EE">
        <w:rPr>
          <w:rFonts w:cs="Arial"/>
          <w:color w:val="auto"/>
          <w:u w:val="single"/>
        </w:rPr>
        <w:t xml:space="preserve"> </w:t>
      </w:r>
      <w:r w:rsidR="00DA367F" w:rsidRPr="00A550EE">
        <w:rPr>
          <w:rFonts w:cs="Arial"/>
          <w:color w:val="auto"/>
          <w:u w:val="single"/>
        </w:rPr>
        <w:t>a</w:t>
      </w:r>
      <w:r w:rsidR="00264F38" w:rsidRPr="00A550EE">
        <w:rPr>
          <w:rFonts w:cs="Arial"/>
          <w:color w:val="auto"/>
          <w:u w:val="single"/>
        </w:rPr>
        <w:t xml:space="preserve"> space </w:t>
      </w:r>
      <w:r w:rsidR="00092B33" w:rsidRPr="00A550EE">
        <w:rPr>
          <w:rFonts w:cs="Arial"/>
          <w:color w:val="auto"/>
          <w:u w:val="single"/>
        </w:rPr>
        <w:t xml:space="preserve">as </w:t>
      </w:r>
      <w:r w:rsidR="00B91739" w:rsidRPr="00A550EE">
        <w:rPr>
          <w:rFonts w:cs="Arial"/>
          <w:color w:val="auto"/>
          <w:u w:val="single"/>
        </w:rPr>
        <w:t xml:space="preserve">reserved for electric vehicle charging shall depict the electric vehicle charging symbol as provided in the Uniform Traffic Control Devices manual promulgated pursuant to </w:t>
      </w:r>
      <w:r w:rsidR="00B91739" w:rsidRPr="00A550EE">
        <w:rPr>
          <w:rFonts w:cs="Arial"/>
          <w:color w:val="auto"/>
          <w:u w:val="single"/>
          <w:lang w:val="en"/>
        </w:rPr>
        <w:t>23 Code of Federal Regulations (CFR), Part 655, Subpart F, and shall on that display also includes the words “Unlawful parking subject</w:t>
      </w:r>
      <w:r w:rsidR="008E16C7" w:rsidRPr="00A550EE">
        <w:rPr>
          <w:rFonts w:cs="Arial"/>
          <w:color w:val="auto"/>
          <w:u w:val="single"/>
          <w:lang w:val="en"/>
        </w:rPr>
        <w:t xml:space="preserve"> to a fine of</w:t>
      </w:r>
      <w:r w:rsidR="00B91739" w:rsidRPr="00A550EE">
        <w:rPr>
          <w:rFonts w:cs="Arial"/>
          <w:color w:val="auto"/>
          <w:u w:val="single"/>
          <w:lang w:val="en"/>
        </w:rPr>
        <w:t xml:space="preserve"> up to $300</w:t>
      </w:r>
      <w:r w:rsidR="008E16C7" w:rsidRPr="00A550EE">
        <w:rPr>
          <w:rFonts w:cs="Arial"/>
          <w:color w:val="auto"/>
          <w:u w:val="single"/>
          <w:lang w:val="en"/>
        </w:rPr>
        <w:t>”.</w:t>
      </w:r>
    </w:p>
    <w:p w14:paraId="226C5A5C" w14:textId="44110644" w:rsidR="00092B33" w:rsidRPr="00A550EE" w:rsidRDefault="00A65B16" w:rsidP="002A5890">
      <w:pPr>
        <w:pStyle w:val="SectionBody"/>
        <w:rPr>
          <w:rFonts w:cs="Arial"/>
          <w:color w:val="auto"/>
          <w:u w:val="single"/>
        </w:rPr>
      </w:pPr>
      <w:r w:rsidRPr="00A550EE">
        <w:rPr>
          <w:rFonts w:cs="Arial"/>
          <w:color w:val="auto"/>
          <w:u w:val="single"/>
        </w:rPr>
        <w:t>(</w:t>
      </w:r>
      <w:r w:rsidR="00FA1EEE" w:rsidRPr="00A550EE">
        <w:rPr>
          <w:rFonts w:cs="Arial"/>
          <w:color w:val="auto"/>
          <w:u w:val="single"/>
        </w:rPr>
        <w:t>d</w:t>
      </w:r>
      <w:r w:rsidRPr="00A550EE">
        <w:rPr>
          <w:rFonts w:cs="Arial"/>
          <w:color w:val="auto"/>
          <w:u w:val="single"/>
        </w:rPr>
        <w:t xml:space="preserve">) </w:t>
      </w:r>
      <w:r w:rsidR="00354C21" w:rsidRPr="00A550EE">
        <w:rPr>
          <w:rFonts w:cs="Arial"/>
          <w:color w:val="auto"/>
          <w:u w:val="single"/>
        </w:rPr>
        <w:t>Local authorities may adopt the provisions of this section and issue their own local ordinances and retain all fines and associated late fees. Local p</w:t>
      </w:r>
      <w:r w:rsidRPr="00A550EE">
        <w:rPr>
          <w:rFonts w:cs="Arial"/>
          <w:color w:val="auto"/>
          <w:u w:val="single"/>
        </w:rPr>
        <w:t xml:space="preserve">arking enforcement personnel who otherwise enforce parking violations </w:t>
      </w:r>
      <w:r w:rsidR="00223A7D" w:rsidRPr="00A550EE">
        <w:rPr>
          <w:rFonts w:cs="Arial"/>
          <w:color w:val="auto"/>
          <w:u w:val="single"/>
        </w:rPr>
        <w:t xml:space="preserve">in that locality </w:t>
      </w:r>
      <w:r w:rsidRPr="00A550EE">
        <w:rPr>
          <w:rFonts w:cs="Arial"/>
          <w:color w:val="auto"/>
          <w:u w:val="single"/>
        </w:rPr>
        <w:t>may issue citations for violations of this</w:t>
      </w:r>
      <w:r w:rsidR="00354C21" w:rsidRPr="00A550EE">
        <w:rPr>
          <w:rFonts w:cs="Arial"/>
          <w:color w:val="auto"/>
          <w:u w:val="single"/>
        </w:rPr>
        <w:t xml:space="preserve"> section</w:t>
      </w:r>
      <w:r w:rsidR="00092B33" w:rsidRPr="00A550EE">
        <w:rPr>
          <w:rFonts w:cs="Arial"/>
          <w:color w:val="auto"/>
          <w:u w:val="single"/>
        </w:rPr>
        <w:t>.</w:t>
      </w:r>
    </w:p>
    <w:p w14:paraId="7BE11050" w14:textId="4180E0E2" w:rsidR="00501816" w:rsidRPr="00A550EE" w:rsidRDefault="00501816" w:rsidP="002A5890">
      <w:pPr>
        <w:pStyle w:val="SectionBody"/>
        <w:rPr>
          <w:color w:val="auto"/>
          <w:u w:val="single"/>
        </w:rPr>
      </w:pPr>
      <w:r w:rsidRPr="00A550EE">
        <w:rPr>
          <w:color w:val="auto"/>
        </w:rPr>
        <w:t>(</w:t>
      </w:r>
      <w:r w:rsidR="00FA1EEE" w:rsidRPr="00A550EE">
        <w:rPr>
          <w:color w:val="auto"/>
          <w:u w:val="single"/>
        </w:rPr>
        <w:t>e</w:t>
      </w:r>
      <w:r w:rsidRPr="00A550EE">
        <w:rPr>
          <w:color w:val="auto"/>
          <w:u w:val="single"/>
        </w:rPr>
        <w:t>) The owner of private property may designate one or more reserved plug-in electric vehicle charging spaces. The designation operates as a consent by the owner authorizing enforcement of this section by law-enforcement or local parking enforcement personnel. A law-enforcement officer or a parking-enforcement designated person may enforce this section on public or private property accessible to the public.</w:t>
      </w:r>
    </w:p>
    <w:p w14:paraId="0C493A5F" w14:textId="0A9E4502" w:rsidR="00C33014" w:rsidRPr="00A550EE" w:rsidRDefault="001036C5" w:rsidP="002A5890">
      <w:pPr>
        <w:pStyle w:val="SectionBody"/>
        <w:rPr>
          <w:color w:val="auto"/>
          <w:u w:val="single"/>
        </w:rPr>
      </w:pPr>
      <w:r w:rsidRPr="00A550EE">
        <w:rPr>
          <w:color w:val="auto"/>
          <w:u w:val="single"/>
        </w:rPr>
        <w:t>(</w:t>
      </w:r>
      <w:r w:rsidR="00FA1EEE" w:rsidRPr="00A550EE">
        <w:rPr>
          <w:color w:val="auto"/>
          <w:u w:val="single"/>
        </w:rPr>
        <w:t>f</w:t>
      </w:r>
      <w:r w:rsidRPr="00A550EE">
        <w:rPr>
          <w:color w:val="auto"/>
          <w:u w:val="single"/>
        </w:rPr>
        <w:t>) Any person violating the provisions of this section is guilty of a misdemeanor and, upon conviction thereof, shall be fined not more than $100; upon a second conviction within one year thereafter, shall be fined not more than $200; and upon a third or subsequent conviction, shall be fined not more than</w:t>
      </w:r>
      <w:r w:rsidR="00354C21" w:rsidRPr="00A550EE">
        <w:rPr>
          <w:color w:val="auto"/>
          <w:u w:val="single"/>
        </w:rPr>
        <w:t xml:space="preserve"> $300.</w:t>
      </w:r>
    </w:p>
    <w:p w14:paraId="44BB0514" w14:textId="77777777" w:rsidR="001036C5" w:rsidRPr="00A550EE" w:rsidRDefault="001036C5" w:rsidP="00CC1F3B">
      <w:pPr>
        <w:pStyle w:val="Note"/>
        <w:rPr>
          <w:color w:val="auto"/>
        </w:rPr>
      </w:pPr>
    </w:p>
    <w:p w14:paraId="67B6F136" w14:textId="38B9F1BF" w:rsidR="00223A7D" w:rsidRPr="00A550EE" w:rsidRDefault="00CF1DCA" w:rsidP="00223A7D">
      <w:pPr>
        <w:pStyle w:val="Note"/>
        <w:rPr>
          <w:color w:val="auto"/>
        </w:rPr>
      </w:pPr>
      <w:r w:rsidRPr="00A550EE">
        <w:rPr>
          <w:color w:val="auto"/>
        </w:rPr>
        <w:t>NOTE: The</w:t>
      </w:r>
      <w:r w:rsidR="006865E9" w:rsidRPr="00A550EE">
        <w:rPr>
          <w:color w:val="auto"/>
        </w:rPr>
        <w:t xml:space="preserve"> purpose of this bill is to</w:t>
      </w:r>
      <w:r w:rsidR="00223A7D" w:rsidRPr="00A550EE">
        <w:rPr>
          <w:color w:val="auto"/>
        </w:rPr>
        <w:t xml:space="preserve"> establish a penalty for any vehicle that is not a plug-in hybrid or plug-in electric vehicle to use a parking space that is designated for charging an electric vehicle; authorizing designation of electric vehicle charging spaces on</w:t>
      </w:r>
      <w:r w:rsidR="00422A68" w:rsidRPr="00A550EE">
        <w:rPr>
          <w:color w:val="auto"/>
        </w:rPr>
        <w:t xml:space="preserve"> public and </w:t>
      </w:r>
      <w:r w:rsidR="00223A7D" w:rsidRPr="00A550EE">
        <w:rPr>
          <w:color w:val="auto"/>
        </w:rPr>
        <w:t xml:space="preserve"> private property; allowing localities to create local ordinances for regulating electric </w:t>
      </w:r>
      <w:r w:rsidR="008E16C7" w:rsidRPr="00A550EE">
        <w:rPr>
          <w:color w:val="auto"/>
        </w:rPr>
        <w:t xml:space="preserve">vehicle </w:t>
      </w:r>
      <w:r w:rsidR="00223A7D" w:rsidRPr="00A550EE">
        <w:rPr>
          <w:color w:val="auto"/>
        </w:rPr>
        <w:t xml:space="preserve">parking spaces; authorizing law enforcement and local parking personnel to enforce violations on private property; and </w:t>
      </w:r>
      <w:r w:rsidR="00422A68" w:rsidRPr="00A550EE">
        <w:rPr>
          <w:color w:val="auto"/>
        </w:rPr>
        <w:t>establish</w:t>
      </w:r>
      <w:r w:rsidR="008E16C7" w:rsidRPr="00A550EE">
        <w:rPr>
          <w:color w:val="auto"/>
        </w:rPr>
        <w:t>ing</w:t>
      </w:r>
      <w:r w:rsidR="00223A7D" w:rsidRPr="00A550EE">
        <w:rPr>
          <w:color w:val="auto"/>
        </w:rPr>
        <w:t xml:space="preserve"> penalties for violations.</w:t>
      </w:r>
    </w:p>
    <w:p w14:paraId="70612616" w14:textId="77777777" w:rsidR="006865E9" w:rsidRPr="00A550EE" w:rsidRDefault="00AE48A0" w:rsidP="00CC1F3B">
      <w:pPr>
        <w:pStyle w:val="Note"/>
        <w:rPr>
          <w:color w:val="auto"/>
        </w:rPr>
      </w:pPr>
      <w:r w:rsidRPr="00A550E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550EE" w:rsidSect="00D71AC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D8462" w14:textId="77777777" w:rsidR="00040758" w:rsidRPr="00B844FE" w:rsidRDefault="00040758" w:rsidP="00B844FE">
      <w:r>
        <w:separator/>
      </w:r>
    </w:p>
  </w:endnote>
  <w:endnote w:type="continuationSeparator" w:id="0">
    <w:p w14:paraId="313E60AC" w14:textId="77777777" w:rsidR="00040758" w:rsidRPr="00B844FE" w:rsidRDefault="000407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F50328" w14:textId="77777777" w:rsidR="00092B33" w:rsidRPr="00B844FE" w:rsidRDefault="00092B3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086F3A4" w14:textId="77777777" w:rsidR="00092B33" w:rsidRDefault="00092B3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E353C" w14:textId="77777777" w:rsidR="00092B33" w:rsidRDefault="00092B3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59D7" w14:textId="77777777" w:rsidR="00040758" w:rsidRPr="00B844FE" w:rsidRDefault="00040758" w:rsidP="00B844FE">
      <w:r>
        <w:separator/>
      </w:r>
    </w:p>
  </w:footnote>
  <w:footnote w:type="continuationSeparator" w:id="0">
    <w:p w14:paraId="03589BE8" w14:textId="77777777" w:rsidR="00040758" w:rsidRPr="00B844FE" w:rsidRDefault="000407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20CB" w14:textId="77777777" w:rsidR="00092B33" w:rsidRPr="00B844FE" w:rsidRDefault="00477D1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92B33" w:rsidRPr="00B844FE">
          <w:t>[Type here]</w:t>
        </w:r>
      </w:sdtContent>
    </w:sdt>
    <w:r w:rsidR="00092B33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92B3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6FEB" w14:textId="3D6D4834" w:rsidR="00092B33" w:rsidRPr="00C33014" w:rsidRDefault="00092B33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D35CA0C01FA144C5BB15A1947E80FB2B"/>
        </w:placeholder>
        <w:showingPlcHdr/>
        <w:text/>
      </w:sdtPr>
      <w:sdtEndPr/>
      <w:sdtContent/>
    </w:sdt>
    <w:r>
      <w:t xml:space="preserve"> </w:t>
    </w:r>
    <w:r w:rsidR="00D71AC5">
      <w:t>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E19DE" w:rsidRPr="008E19DE">
          <w:rPr>
            <w:color w:val="auto"/>
          </w:rPr>
          <w:t>2021R2023</w:t>
        </w:r>
      </w:sdtContent>
    </w:sdt>
  </w:p>
  <w:p w14:paraId="6FF97D02" w14:textId="77777777" w:rsidR="00092B33" w:rsidRPr="00C33014" w:rsidRDefault="00092B3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E84B" w14:textId="064347A6" w:rsidR="00092B33" w:rsidRPr="002A0269" w:rsidRDefault="00477D11" w:rsidP="00CC1F3B">
    <w:pPr>
      <w:pStyle w:val="HeaderStyle"/>
    </w:pPr>
    <w:sdt>
      <w:sdtPr>
        <w:tag w:val="BNumWH"/>
        <w:id w:val="-1890952866"/>
        <w:placeholder>
          <w:docPart w:val="926E6DF08F54446E8B37B183BDD56326"/>
        </w:placeholder>
        <w:showingPlcHdr/>
        <w:text/>
      </w:sdtPr>
      <w:sdtEndPr/>
      <w:sdtContent/>
    </w:sdt>
    <w:r w:rsidR="00092B33">
      <w:t xml:space="preserve"> </w:t>
    </w:r>
    <w:r w:rsidR="00092B33" w:rsidRPr="002A0269">
      <w:ptab w:relativeTo="margin" w:alignment="center" w:leader="none"/>
    </w:r>
    <w:r w:rsidR="00092B33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E19DE">
          <w:t>2021R2023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40758"/>
    <w:rsid w:val="00042873"/>
    <w:rsid w:val="000573A9"/>
    <w:rsid w:val="0008438A"/>
    <w:rsid w:val="00085471"/>
    <w:rsid w:val="00085D22"/>
    <w:rsid w:val="00092B33"/>
    <w:rsid w:val="000C5C77"/>
    <w:rsid w:val="000E3912"/>
    <w:rsid w:val="0010070F"/>
    <w:rsid w:val="001036C5"/>
    <w:rsid w:val="0015112E"/>
    <w:rsid w:val="001552E7"/>
    <w:rsid w:val="001566B4"/>
    <w:rsid w:val="001A66B7"/>
    <w:rsid w:val="001C279E"/>
    <w:rsid w:val="001D459E"/>
    <w:rsid w:val="00223A7D"/>
    <w:rsid w:val="00237478"/>
    <w:rsid w:val="00264F38"/>
    <w:rsid w:val="0027011C"/>
    <w:rsid w:val="00274200"/>
    <w:rsid w:val="00275740"/>
    <w:rsid w:val="002A0269"/>
    <w:rsid w:val="002A5890"/>
    <w:rsid w:val="00303684"/>
    <w:rsid w:val="003143F5"/>
    <w:rsid w:val="00314854"/>
    <w:rsid w:val="00354C21"/>
    <w:rsid w:val="00380941"/>
    <w:rsid w:val="00394191"/>
    <w:rsid w:val="003B1788"/>
    <w:rsid w:val="003C51CD"/>
    <w:rsid w:val="00422A68"/>
    <w:rsid w:val="004368E0"/>
    <w:rsid w:val="00477D11"/>
    <w:rsid w:val="004C13DD"/>
    <w:rsid w:val="004D36C4"/>
    <w:rsid w:val="004E3441"/>
    <w:rsid w:val="00500579"/>
    <w:rsid w:val="00501816"/>
    <w:rsid w:val="005A3DAE"/>
    <w:rsid w:val="005A5366"/>
    <w:rsid w:val="00615DDF"/>
    <w:rsid w:val="006369EB"/>
    <w:rsid w:val="00637E73"/>
    <w:rsid w:val="006659F4"/>
    <w:rsid w:val="0068278A"/>
    <w:rsid w:val="006865E9"/>
    <w:rsid w:val="00691F3E"/>
    <w:rsid w:val="00694BFB"/>
    <w:rsid w:val="006A106B"/>
    <w:rsid w:val="006C523D"/>
    <w:rsid w:val="006D4036"/>
    <w:rsid w:val="006D7D8B"/>
    <w:rsid w:val="007A5259"/>
    <w:rsid w:val="007A7081"/>
    <w:rsid w:val="007C2CF4"/>
    <w:rsid w:val="007F1CF5"/>
    <w:rsid w:val="00834EDE"/>
    <w:rsid w:val="008736AA"/>
    <w:rsid w:val="008C1BC0"/>
    <w:rsid w:val="008D275D"/>
    <w:rsid w:val="008E16C7"/>
    <w:rsid w:val="008E19DE"/>
    <w:rsid w:val="009346C6"/>
    <w:rsid w:val="00980327"/>
    <w:rsid w:val="00986478"/>
    <w:rsid w:val="009B5557"/>
    <w:rsid w:val="009C39B2"/>
    <w:rsid w:val="009F1067"/>
    <w:rsid w:val="00A31E01"/>
    <w:rsid w:val="00A527AD"/>
    <w:rsid w:val="00A550EE"/>
    <w:rsid w:val="00A65B16"/>
    <w:rsid w:val="00A718CF"/>
    <w:rsid w:val="00AE48A0"/>
    <w:rsid w:val="00AE61BE"/>
    <w:rsid w:val="00B16F25"/>
    <w:rsid w:val="00B24422"/>
    <w:rsid w:val="00B66B81"/>
    <w:rsid w:val="00B80C20"/>
    <w:rsid w:val="00B844FE"/>
    <w:rsid w:val="00B84712"/>
    <w:rsid w:val="00B86B4F"/>
    <w:rsid w:val="00B91739"/>
    <w:rsid w:val="00BA1F84"/>
    <w:rsid w:val="00BC562B"/>
    <w:rsid w:val="00BE3C46"/>
    <w:rsid w:val="00C1690C"/>
    <w:rsid w:val="00C33014"/>
    <w:rsid w:val="00C33434"/>
    <w:rsid w:val="00C34869"/>
    <w:rsid w:val="00C42EB6"/>
    <w:rsid w:val="00C52A85"/>
    <w:rsid w:val="00C85096"/>
    <w:rsid w:val="00CB1ADC"/>
    <w:rsid w:val="00CB20EF"/>
    <w:rsid w:val="00CC1F3B"/>
    <w:rsid w:val="00CD12CB"/>
    <w:rsid w:val="00CD36CF"/>
    <w:rsid w:val="00CF1DCA"/>
    <w:rsid w:val="00D579FC"/>
    <w:rsid w:val="00D71AC5"/>
    <w:rsid w:val="00D81C16"/>
    <w:rsid w:val="00DA367F"/>
    <w:rsid w:val="00DB7231"/>
    <w:rsid w:val="00DE526B"/>
    <w:rsid w:val="00DF199D"/>
    <w:rsid w:val="00E01542"/>
    <w:rsid w:val="00E365F1"/>
    <w:rsid w:val="00E62F48"/>
    <w:rsid w:val="00E831B3"/>
    <w:rsid w:val="00E95FBC"/>
    <w:rsid w:val="00EE70CB"/>
    <w:rsid w:val="00F00C54"/>
    <w:rsid w:val="00F30132"/>
    <w:rsid w:val="00F41CA2"/>
    <w:rsid w:val="00F443C0"/>
    <w:rsid w:val="00F62EFB"/>
    <w:rsid w:val="00F66C89"/>
    <w:rsid w:val="00F71189"/>
    <w:rsid w:val="00F939A4"/>
    <w:rsid w:val="00FA1EEE"/>
    <w:rsid w:val="00FA7B09"/>
    <w:rsid w:val="00FB232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95A1A7"/>
  <w15:chartTrackingRefBased/>
  <w15:docId w15:val="{146D26D1-1F63-4185-8CC9-821223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036C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65B16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35CA0C01FA144C5BB15A1947E80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6DB7-36A5-4384-A370-BE2FC010074B}"/>
      </w:docPartPr>
      <w:docPartBody>
        <w:p w:rsidR="00660C13" w:rsidRDefault="00660C13"/>
      </w:docPartBody>
    </w:docPart>
    <w:docPart>
      <w:docPartPr>
        <w:name w:val="926E6DF08F54446E8B37B183BDD5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676C-2C67-4D8A-8A64-0C55664807A2}"/>
      </w:docPartPr>
      <w:docPartBody>
        <w:p w:rsidR="00660C13" w:rsidRDefault="00660C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E07AC"/>
    <w:rsid w:val="00660C13"/>
    <w:rsid w:val="006A5D44"/>
    <w:rsid w:val="00791900"/>
    <w:rsid w:val="00DB7E66"/>
    <w:rsid w:val="00E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13. STOPPING, STANDING AND PARKING.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2021-01-05T15:40:00Z</cp:lastPrinted>
  <dcterms:created xsi:type="dcterms:W3CDTF">2021-02-23T14:18:00Z</dcterms:created>
  <dcterms:modified xsi:type="dcterms:W3CDTF">2021-02-23T14:18:00Z</dcterms:modified>
</cp:coreProperties>
</file>